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3469" w:tblpY="141"/>
        <w:tblOverlap w:val="never"/>
        <w:tblW w:w="11165" w:type="dxa"/>
        <w:tblLayout w:type="fixed"/>
        <w:tblLook w:val="0000"/>
      </w:tblPr>
      <w:tblGrid>
        <w:gridCol w:w="5668"/>
        <w:gridCol w:w="5497"/>
      </w:tblGrid>
      <w:tr w:rsidR="0041501B" w:rsidRPr="009348E2" w:rsidTr="0041501B">
        <w:trPr>
          <w:trHeight w:val="290"/>
        </w:trPr>
        <w:tc>
          <w:tcPr>
            <w:tcW w:w="11165" w:type="dxa"/>
            <w:gridSpan w:val="2"/>
            <w:tcBorders>
              <w:top w:val="nil"/>
              <w:left w:val="nil"/>
              <w:bottom w:val="thinThickThinSmallGap" w:sz="12" w:space="0" w:color="auto"/>
              <w:right w:val="nil"/>
            </w:tcBorders>
          </w:tcPr>
          <w:p w:rsidR="0041501B" w:rsidRPr="009348E2" w:rsidRDefault="0041501B" w:rsidP="0041501B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348E2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Д Е Т С К А  Г Р А Д И Н А  „Я Н  Б И Б И Я Н”- С И Л И С Т Р А</w:t>
            </w:r>
          </w:p>
        </w:tc>
      </w:tr>
      <w:tr w:rsidR="0041501B" w:rsidRPr="009348E2" w:rsidTr="0041501B">
        <w:trPr>
          <w:cantSplit/>
          <w:trHeight w:val="677"/>
        </w:trPr>
        <w:tc>
          <w:tcPr>
            <w:tcW w:w="5668" w:type="dxa"/>
            <w:tcBorders>
              <w:top w:val="thinThickThinSmallGap" w:sz="12" w:space="0" w:color="auto"/>
              <w:left w:val="nil"/>
              <w:bottom w:val="nil"/>
              <w:right w:val="nil"/>
            </w:tcBorders>
          </w:tcPr>
          <w:p w:rsidR="0041501B" w:rsidRPr="009348E2" w:rsidRDefault="0041501B" w:rsidP="0041501B">
            <w:pPr>
              <w:keepNext/>
              <w:spacing w:before="120" w:after="40" w:line="276" w:lineRule="auto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</w:pPr>
            <w:r w:rsidRPr="009348E2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  <w:sym w:font="Wingdings" w:char="002A"/>
            </w:r>
            <w:r w:rsidRPr="009348E2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  <w:t xml:space="preserve">    ул. “Патриарх Евтимий” № 59</w:t>
            </w:r>
          </w:p>
          <w:p w:rsidR="0041501B" w:rsidRPr="009348E2" w:rsidRDefault="0041501B" w:rsidP="0041501B">
            <w:pPr>
              <w:keepNext/>
              <w:spacing w:before="120" w:after="40" w:line="276" w:lineRule="auto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</w:pPr>
            <w:r w:rsidRPr="009348E2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  <w:t xml:space="preserve">         7500 гр. Силистра</w:t>
            </w:r>
          </w:p>
        </w:tc>
        <w:tc>
          <w:tcPr>
            <w:tcW w:w="5497" w:type="dxa"/>
            <w:tcBorders>
              <w:top w:val="thinThickThinSmallGap" w:sz="12" w:space="0" w:color="auto"/>
              <w:left w:val="nil"/>
              <w:bottom w:val="nil"/>
              <w:right w:val="nil"/>
            </w:tcBorders>
          </w:tcPr>
          <w:p w:rsidR="0041501B" w:rsidRPr="009348E2" w:rsidRDefault="0041501B" w:rsidP="0041501B">
            <w:pPr>
              <w:keepNext/>
              <w:spacing w:before="120" w:after="40" w:line="276" w:lineRule="auto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9348E2"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  <w:t xml:space="preserve">                                                    тел.: 086/  82-40-47</w:t>
            </w:r>
            <w:r w:rsidRPr="009348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 </w:t>
            </w:r>
          </w:p>
          <w:p w:rsidR="0041501B" w:rsidRPr="009348E2" w:rsidRDefault="0041501B" w:rsidP="0041501B">
            <w:pPr>
              <w:keepNext/>
              <w:spacing w:before="120" w:after="40" w:line="276" w:lineRule="auto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lang w:eastAsia="en-US"/>
              </w:rPr>
            </w:pPr>
            <w:r w:rsidRPr="009348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                     </w:t>
            </w:r>
            <w:r w:rsidRPr="009348E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en-US"/>
              </w:rPr>
              <w:t xml:space="preserve">e-mail – cdgyanbibiyn@abv.bg </w:t>
            </w:r>
          </w:p>
        </w:tc>
      </w:tr>
    </w:tbl>
    <w:p w:rsidR="00AA2325" w:rsidRDefault="009348E2" w:rsidP="00AA2325">
      <w:pPr>
        <w:widowControl w:val="0"/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-169545</wp:posOffset>
            </wp:positionH>
            <wp:positionV relativeFrom="margin">
              <wp:posOffset>-179070</wp:posOffset>
            </wp:positionV>
            <wp:extent cx="975360" cy="969645"/>
            <wp:effectExtent l="0" t="0" r="0" b="1905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54F2" w:rsidRPr="00E754F2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9348E2" w:rsidRDefault="009348E2" w:rsidP="009348E2">
      <w:pPr>
        <w:widowControl w:val="0"/>
        <w:tabs>
          <w:tab w:val="left" w:pos="4155"/>
        </w:tabs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AA2325" w:rsidRDefault="00AA2325" w:rsidP="009348E2">
      <w:pPr>
        <w:widowControl w:val="0"/>
        <w:tabs>
          <w:tab w:val="left" w:pos="4155"/>
        </w:tabs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A2325" w:rsidRDefault="00AA2325" w:rsidP="00AA2325">
      <w:pPr>
        <w:widowControl w:val="0"/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A2325" w:rsidRDefault="00AA2325" w:rsidP="00AA2325">
      <w:pPr>
        <w:widowControl w:val="0"/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A2325" w:rsidRDefault="00AA2325" w:rsidP="00AA2325">
      <w:pPr>
        <w:widowControl w:val="0"/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A2325" w:rsidRDefault="00AA2325" w:rsidP="00AA2325">
      <w:pPr>
        <w:widowControl w:val="0"/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A2325" w:rsidRPr="005E3008" w:rsidRDefault="00AA2325" w:rsidP="00AA2325">
      <w:pPr>
        <w:widowControl w:val="0"/>
        <w:autoSpaceDE w:val="0"/>
        <w:autoSpaceDN w:val="0"/>
        <w:spacing w:before="24"/>
        <w:ind w:left="238"/>
        <w:rPr>
          <w:rFonts w:ascii="Times New Roman" w:eastAsia="Times New Roman" w:hAnsi="Times New Roman" w:cs="Times New Roman"/>
          <w:sz w:val="24"/>
          <w:szCs w:val="22"/>
          <w:lang w:bidi="bg-BG"/>
        </w:rPr>
      </w:pPr>
      <w:r w:rsidRPr="002B5B87">
        <w:rPr>
          <w:rFonts w:ascii="Times New Roman" w:eastAsia="Times New Roman" w:hAnsi="Times New Roman" w:cs="Times New Roman"/>
          <w:b/>
          <w:sz w:val="24"/>
          <w:szCs w:val="22"/>
          <w:lang w:bidi="bg-BG"/>
        </w:rPr>
        <w:t>УТВЪРЖДАВАМ</w:t>
      </w:r>
      <w:r w:rsidRPr="002B5B87">
        <w:rPr>
          <w:rFonts w:ascii="Times New Roman" w:eastAsia="Times New Roman" w:hAnsi="Times New Roman" w:cs="Times New Roman"/>
          <w:sz w:val="24"/>
          <w:szCs w:val="22"/>
          <w:lang w:bidi="bg-BG"/>
        </w:rPr>
        <w:t xml:space="preserve">: </w:t>
      </w:r>
      <w:r w:rsidRPr="005E3008">
        <w:rPr>
          <w:rFonts w:ascii="Times New Roman" w:eastAsia="Times New Roman" w:hAnsi="Times New Roman" w:cs="Times New Roman"/>
          <w:sz w:val="24"/>
          <w:szCs w:val="24"/>
        </w:rPr>
        <w:t>………………</w:t>
      </w:r>
    </w:p>
    <w:p w:rsidR="00AA2325" w:rsidRPr="00E528A7" w:rsidRDefault="00E528A7" w:rsidP="00AA2325">
      <w:pPr>
        <w:ind w:left="21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Р. Дженкова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AA2325" w:rsidRPr="00E528A7" w:rsidRDefault="00AA2325" w:rsidP="00AA2325">
      <w:pPr>
        <w:ind w:left="218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528A7">
        <w:rPr>
          <w:rFonts w:ascii="Times New Roman" w:eastAsia="Times New Roman" w:hAnsi="Times New Roman" w:cs="Times New Roman"/>
          <w:i/>
          <w:sz w:val="24"/>
          <w:szCs w:val="24"/>
        </w:rPr>
        <w:t xml:space="preserve">Директор на ДГ „Ян </w:t>
      </w:r>
      <w:proofErr w:type="spellStart"/>
      <w:r w:rsidRPr="00E528A7">
        <w:rPr>
          <w:rFonts w:ascii="Times New Roman" w:eastAsia="Times New Roman" w:hAnsi="Times New Roman" w:cs="Times New Roman"/>
          <w:i/>
          <w:sz w:val="24"/>
          <w:szCs w:val="24"/>
        </w:rPr>
        <w:t>Бибиян</w:t>
      </w:r>
      <w:proofErr w:type="spellEnd"/>
      <w:r w:rsidRPr="00E528A7">
        <w:rPr>
          <w:rFonts w:ascii="Times New Roman" w:eastAsia="Times New Roman" w:hAnsi="Times New Roman" w:cs="Times New Roman"/>
          <w:i/>
          <w:sz w:val="24"/>
          <w:szCs w:val="24"/>
        </w:rPr>
        <w:t>“</w:t>
      </w:r>
    </w:p>
    <w:p w:rsidR="00AA2325" w:rsidRPr="005E3008" w:rsidRDefault="00AA2325" w:rsidP="00AA2325">
      <w:pPr>
        <w:ind w:left="218"/>
        <w:rPr>
          <w:rFonts w:ascii="Times New Roman" w:eastAsia="Times New Roman" w:hAnsi="Times New Roman" w:cs="Times New Roman"/>
          <w:sz w:val="24"/>
          <w:szCs w:val="24"/>
        </w:rPr>
      </w:pPr>
    </w:p>
    <w:p w:rsidR="00E754F2" w:rsidRPr="00E754F2" w:rsidRDefault="00E754F2" w:rsidP="00E754F2">
      <w:pPr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</w:t>
      </w:r>
    </w:p>
    <w:p w:rsidR="00E754F2" w:rsidRPr="00E754F2" w:rsidRDefault="00E754F2" w:rsidP="00E754F2">
      <w:pPr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E754F2" w:rsidRPr="00E754F2" w:rsidRDefault="00E754F2" w:rsidP="00E754F2">
      <w:pPr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</w:p>
    <w:p w:rsidR="00E754F2" w:rsidRPr="00E754F2" w:rsidRDefault="00E754F2" w:rsidP="00E754F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ЗА ДЕЙНОСТИТЕ ПО</w:t>
      </w:r>
    </w:p>
    <w:p w:rsidR="00E754F2" w:rsidRPr="00E754F2" w:rsidRDefault="00E754F2" w:rsidP="00E754F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>БЕЗОПАСНОСТ НА ДВИЖЕНИЕТО ПО ПЪТИЩАТА</w:t>
      </w:r>
    </w:p>
    <w:p w:rsidR="00E754F2" w:rsidRDefault="006D6D0E" w:rsidP="00E754F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 УЧЕБНАТА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</w:t>
      </w:r>
      <w:r w:rsid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>ГОДИНА</w:t>
      </w:r>
    </w:p>
    <w:p w:rsidR="00E754F2" w:rsidRPr="00E754F2" w:rsidRDefault="00E754F2" w:rsidP="00E754F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ГЛОБАЛНА ЦЕЛ: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на нови стратегии за изграждане на представи и понятия за уличното движение, за разширяване знанията на децата в контекста на придобиване на опит за спазване на правилата за безопасност за движение по улиците. 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1. Създаване на условия детето да осъзнае естествените елементи на пътно-транспортната обстановка – пешеходци, превозни средства, пътни знаци, маркировка, средства за регулиране на движението.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2. Възприемане същността на обектите – характеристика, понятия.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3. Формиране на правилни реакции за справяне в конкретна ситуация съобразно получените знания и опит. 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ОЧАКВАНИ РЕЗУЛТАТИ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1. Начално ориентиране в пътната среда (I група)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2. Формиране на знания и умения за безопасно поведение.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3. Възпитаване на съвременна транспортна култура.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4. Начално ориентиране за правилата за безопасно движение. Развитие и усъвършенстване на </w:t>
      </w:r>
      <w:proofErr w:type="spellStart"/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сензориката</w:t>
      </w:r>
      <w:proofErr w:type="spellEnd"/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моториката</w:t>
      </w:r>
      <w:proofErr w:type="spellEnd"/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децата. 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ТЕМИ: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група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Глобална тема – „Пътна среда”- начално ориентиране в пътната среда.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Подтеми: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1.„На зелено премини ” – срок м. октомври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2. „Къде играят децата“ – срок м. ноември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3. „Хайде на разходка“ – срок м. януари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4. „Превозни средства ” – срок м.март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5. „Пешеходци и автомобили ” – срок м. април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 група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Глобална тема - „Улично движение”- формиране знания за опасни и безопасни места за игра. Наименуват и изброяват елементите на пътната среда и основните правила за безопасност.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Подтеми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1. „Улично движение“ – срок м. октомври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2. „Чичо Светофар – наш добър приятел“ – срок м.ноември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3. „Къде играят децата“ – срок м.януари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4. „Хайде на разходка“ – срок м. март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5. „Движението по улицата има свои правила“ – срок м.април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754F2" w:rsidRPr="00E754F2" w:rsidRDefault="0041501B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ІІІ </w:t>
      </w:r>
      <w:r w:rsidRPr="004150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група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Глобална тема – „Нашата улица” – формиране на основни правила за безопасно движение при пристигане в детската градина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Подтеми: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1. „Внимание улица!“ ” – срок м.октомври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2. „Улицата има своите правила“ – срок м.ноември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3. „Ние пътуваме – превозни средства ” – срок м.януари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4. „Внимание! Улица“ – срок м.февруари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5. „Моят път до детската градина ” – срок м.април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6. ,,Аз съм малък пешеходец“ – срок м. май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754F2" w:rsidRPr="00E754F2" w:rsidRDefault="0041501B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IV </w:t>
      </w:r>
      <w:r w:rsidRPr="0041501B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група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Глобална тема - ” Улицата има своите правила ”- разширяване знанията на децата за опасните и безопасни места на улицата; зрително и слухово разпознаване на превозните средства.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Подтеми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1. „Улицата има своите правила“ – срок м.</w:t>
      </w:r>
      <w:r w:rsidR="00E528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октомври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2. „Аз пътувам“ – срок м.</w:t>
      </w:r>
      <w:r w:rsidR="00E528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ноември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3. „Улицата има своите правила“ – срок м.</w:t>
      </w:r>
      <w:r w:rsidR="00E528A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януари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4. „Кой пресича правилно?“ – срок м.февруари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5. „Моят път до детската градина“ – срок м.март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6. ,, Уча се сам да се движа безопасно“ – срок м. април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7. ,, Какво знае и може малкият пешеходец“ – срок м.май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Форми на работа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• игрово упражнение,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• подвижни игри,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• видеофилми,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• художествена литература.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Квалификация на учителите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1. Проследяване на новоизлязла литература по въпросите за БДП. </w:t>
      </w:r>
    </w:p>
    <w:p w:rsidR="00E754F2" w:rsidRPr="00E754F2" w:rsidRDefault="00CF2531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E754F2" w:rsidRPr="00E754F2">
        <w:rPr>
          <w:rFonts w:ascii="Times New Roman" w:eastAsia="Times New Roman" w:hAnsi="Times New Roman" w:cs="Times New Roman"/>
          <w:bCs/>
          <w:sz w:val="24"/>
          <w:szCs w:val="24"/>
        </w:rPr>
        <w:t>. Провеждане на открита практ</w:t>
      </w:r>
      <w:r w:rsidR="0041501B">
        <w:rPr>
          <w:rFonts w:ascii="Times New Roman" w:eastAsia="Times New Roman" w:hAnsi="Times New Roman" w:cs="Times New Roman"/>
          <w:bCs/>
          <w:sz w:val="24"/>
          <w:szCs w:val="24"/>
        </w:rPr>
        <w:t>ика  от учителите на III и ІV група.</w:t>
      </w:r>
      <w:r w:rsidR="00E754F2"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Работа с родителите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1. Уеднаквяване изискванията на детската градина и семейството при възпитаване у децата съзнание за безопасно движение по улицата.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2. Поднасяне на родителските табла информация по безопасно поведение на пътя. </w:t>
      </w:r>
    </w:p>
    <w:p w:rsidR="00E754F2" w:rsidRPr="00E754F2" w:rsidRDefault="00E754F2" w:rsidP="00E754F2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3. Провеждане на анкета с родителите „Познава ли Вашето дете правилата за движение по улицата?“ – ІІ група. </w:t>
      </w:r>
    </w:p>
    <w:p w:rsidR="00ED1A07" w:rsidRPr="00E754F2" w:rsidRDefault="00E754F2" w:rsidP="00E528A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Планът за дейностите по БДП е неделима част от годишния план на ДГ,,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Ян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Бибиян</w:t>
      </w:r>
      <w:proofErr w:type="spellEnd"/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>” и е приет на П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едагог</w:t>
      </w:r>
      <w:r w:rsidR="0041501B">
        <w:rPr>
          <w:rFonts w:ascii="Times New Roman" w:eastAsia="Times New Roman" w:hAnsi="Times New Roman" w:cs="Times New Roman"/>
          <w:bCs/>
          <w:sz w:val="24"/>
          <w:szCs w:val="24"/>
        </w:rPr>
        <w:t>ически с</w:t>
      </w:r>
      <w:r w:rsidR="004A68D2">
        <w:rPr>
          <w:rFonts w:ascii="Times New Roman" w:eastAsia="Times New Roman" w:hAnsi="Times New Roman" w:cs="Times New Roman"/>
          <w:bCs/>
          <w:sz w:val="24"/>
          <w:szCs w:val="24"/>
        </w:rPr>
        <w:t>ъвет с Протокол №1 от 1</w:t>
      </w:r>
      <w:bookmarkStart w:id="0" w:name="_GoBack"/>
      <w:bookmarkEnd w:id="0"/>
      <w:r w:rsidR="006D6D0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6</w:t>
      </w:r>
      <w:r w:rsidR="006D6D0E">
        <w:rPr>
          <w:rFonts w:ascii="Times New Roman" w:eastAsia="Times New Roman" w:hAnsi="Times New Roman" w:cs="Times New Roman"/>
          <w:bCs/>
          <w:sz w:val="24"/>
          <w:szCs w:val="24"/>
        </w:rPr>
        <w:t>.09.202</w:t>
      </w:r>
      <w:r w:rsidR="006D6D0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4</w:t>
      </w:r>
      <w:r w:rsidRPr="00E75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г. </w:t>
      </w:r>
    </w:p>
    <w:sectPr w:rsidR="00ED1A07" w:rsidRPr="00E754F2" w:rsidSect="00397048">
      <w:headerReference w:type="default" r:id="rId7"/>
      <w:footerReference w:type="default" r:id="rId8"/>
      <w:pgSz w:w="16838" w:h="11906" w:orient="landscape"/>
      <w:pgMar w:top="1134" w:right="1417" w:bottom="993" w:left="1417" w:header="39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A16" w:rsidRDefault="00DE5A16" w:rsidP="00AA2325">
      <w:r>
        <w:separator/>
      </w:r>
    </w:p>
  </w:endnote>
  <w:endnote w:type="continuationSeparator" w:id="0">
    <w:p w:rsidR="00DE5A16" w:rsidRDefault="00DE5A16" w:rsidP="00AA2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6426909"/>
      <w:docPartObj>
        <w:docPartGallery w:val="Page Numbers (Bottom of Page)"/>
        <w:docPartUnique/>
      </w:docPartObj>
    </w:sdtPr>
    <w:sdtContent>
      <w:p w:rsidR="009348E2" w:rsidRDefault="00E06A7C">
        <w:pPr>
          <w:pStyle w:val="a5"/>
          <w:jc w:val="center"/>
        </w:pPr>
        <w:r w:rsidRPr="009348E2">
          <w:rPr>
            <w:rFonts w:ascii="Times New Roman" w:hAnsi="Times New Roman" w:cs="Times New Roman"/>
          </w:rPr>
          <w:fldChar w:fldCharType="begin"/>
        </w:r>
        <w:r w:rsidR="009348E2" w:rsidRPr="009348E2">
          <w:rPr>
            <w:rFonts w:ascii="Times New Roman" w:hAnsi="Times New Roman" w:cs="Times New Roman"/>
          </w:rPr>
          <w:instrText>PAGE   \* MERGEFORMAT</w:instrText>
        </w:r>
        <w:r w:rsidRPr="009348E2">
          <w:rPr>
            <w:rFonts w:ascii="Times New Roman" w:hAnsi="Times New Roman" w:cs="Times New Roman"/>
          </w:rPr>
          <w:fldChar w:fldCharType="separate"/>
        </w:r>
        <w:r w:rsidR="00CF2531">
          <w:rPr>
            <w:rFonts w:ascii="Times New Roman" w:hAnsi="Times New Roman" w:cs="Times New Roman"/>
            <w:noProof/>
          </w:rPr>
          <w:t>3</w:t>
        </w:r>
        <w:r w:rsidRPr="009348E2">
          <w:rPr>
            <w:rFonts w:ascii="Times New Roman" w:hAnsi="Times New Roman" w:cs="Times New Roman"/>
          </w:rPr>
          <w:fldChar w:fldCharType="end"/>
        </w:r>
      </w:p>
    </w:sdtContent>
  </w:sdt>
  <w:p w:rsidR="009348E2" w:rsidRDefault="009348E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A16" w:rsidRDefault="00DE5A16" w:rsidP="00AA2325">
      <w:r>
        <w:separator/>
      </w:r>
    </w:p>
  </w:footnote>
  <w:footnote w:type="continuationSeparator" w:id="0">
    <w:p w:rsidR="00DE5A16" w:rsidRDefault="00DE5A16" w:rsidP="00AA23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25" w:rsidRPr="00AA2325" w:rsidRDefault="0041501B" w:rsidP="00AA2325">
    <w:pPr>
      <w:widowControl w:val="0"/>
      <w:autoSpaceDE w:val="0"/>
      <w:autoSpaceDN w:val="0"/>
      <w:jc w:val="center"/>
      <w:rPr>
        <w:rFonts w:ascii="Times New Roman" w:eastAsia="Times New Roman" w:hAnsi="Times New Roman" w:cs="Times New Roman"/>
        <w:bCs/>
        <w:i/>
        <w:sz w:val="24"/>
        <w:szCs w:val="24"/>
        <w:u w:val="single"/>
        <w:lang w:bidi="bg-BG"/>
      </w:rPr>
    </w:pPr>
    <w:r>
      <w:rPr>
        <w:rFonts w:ascii="Times New Roman" w:eastAsia="Times New Roman" w:hAnsi="Times New Roman" w:cs="Times New Roman"/>
        <w:b/>
        <w:i/>
        <w:sz w:val="24"/>
        <w:szCs w:val="22"/>
        <w:u w:val="single"/>
        <w:lang w:bidi="bg-BG"/>
      </w:rPr>
      <w:t xml:space="preserve">Приложение </w:t>
    </w:r>
    <w:r w:rsidR="00AA2325" w:rsidRPr="00AA2325">
      <w:rPr>
        <w:rFonts w:ascii="Times New Roman" w:eastAsia="Times New Roman" w:hAnsi="Times New Roman" w:cs="Times New Roman"/>
        <w:i/>
        <w:sz w:val="24"/>
        <w:szCs w:val="22"/>
        <w:u w:val="single"/>
        <w:lang w:bidi="bg-BG"/>
      </w:rPr>
      <w:t xml:space="preserve">към </w:t>
    </w:r>
    <w:r w:rsidR="00AA2325" w:rsidRPr="00AA2325">
      <w:rPr>
        <w:rFonts w:ascii="Times New Roman" w:eastAsia="Times New Roman" w:hAnsi="Times New Roman" w:cs="Times New Roman"/>
        <w:i/>
        <w:sz w:val="24"/>
        <w:szCs w:val="24"/>
        <w:u w:val="single"/>
        <w:lang w:bidi="bg-BG"/>
      </w:rPr>
      <w:t xml:space="preserve">Годишен план </w:t>
    </w:r>
    <w:r w:rsidR="00AA2325" w:rsidRPr="00AA2325">
      <w:rPr>
        <w:rFonts w:ascii="Times New Roman" w:eastAsia="Times New Roman" w:hAnsi="Times New Roman" w:cs="Times New Roman"/>
        <w:bCs/>
        <w:i/>
        <w:sz w:val="24"/>
        <w:szCs w:val="24"/>
        <w:u w:val="single"/>
        <w:lang w:bidi="bg-BG"/>
      </w:rPr>
      <w:t xml:space="preserve">за дейността на </w:t>
    </w:r>
    <w:r w:rsidR="00AA2325" w:rsidRPr="00AA2325">
      <w:rPr>
        <w:rFonts w:ascii="Times New Roman" w:eastAsia="Times New Roman" w:hAnsi="Times New Roman" w:cs="Times New Roman"/>
        <w:i/>
        <w:sz w:val="24"/>
        <w:szCs w:val="24"/>
        <w:u w:val="single"/>
        <w:lang w:bidi="bg-BG"/>
      </w:rPr>
      <w:t xml:space="preserve">ДГ „Ян </w:t>
    </w:r>
    <w:proofErr w:type="spellStart"/>
    <w:r w:rsidR="00AA2325" w:rsidRPr="00AA2325">
      <w:rPr>
        <w:rFonts w:ascii="Times New Roman" w:eastAsia="Times New Roman" w:hAnsi="Times New Roman" w:cs="Times New Roman"/>
        <w:i/>
        <w:sz w:val="24"/>
        <w:szCs w:val="24"/>
        <w:u w:val="single"/>
        <w:lang w:bidi="bg-BG"/>
      </w:rPr>
      <w:t>Бибиян</w:t>
    </w:r>
    <w:proofErr w:type="spellEnd"/>
    <w:r w:rsidR="00AA2325" w:rsidRPr="00AA2325">
      <w:rPr>
        <w:rFonts w:ascii="Times New Roman" w:eastAsia="Times New Roman" w:hAnsi="Times New Roman" w:cs="Times New Roman"/>
        <w:i/>
        <w:sz w:val="24"/>
        <w:szCs w:val="24"/>
        <w:u w:val="single"/>
        <w:lang w:bidi="bg-BG"/>
      </w:rPr>
      <w:t>”- гр. Силистра</w:t>
    </w:r>
    <w:r w:rsidR="006D6D0E">
      <w:rPr>
        <w:rFonts w:ascii="Times New Roman" w:eastAsia="Times New Roman" w:hAnsi="Times New Roman" w:cs="Times New Roman"/>
        <w:bCs/>
        <w:i/>
        <w:sz w:val="24"/>
        <w:szCs w:val="24"/>
        <w:u w:val="single"/>
        <w:lang w:bidi="bg-BG"/>
      </w:rPr>
      <w:t xml:space="preserve"> за учебната 202</w:t>
    </w:r>
    <w:r w:rsidR="006D6D0E">
      <w:rPr>
        <w:rFonts w:ascii="Times New Roman" w:eastAsia="Times New Roman" w:hAnsi="Times New Roman" w:cs="Times New Roman"/>
        <w:bCs/>
        <w:i/>
        <w:sz w:val="24"/>
        <w:szCs w:val="24"/>
        <w:u w:val="single"/>
        <w:lang w:val="en-US" w:bidi="bg-BG"/>
      </w:rPr>
      <w:t>4</w:t>
    </w:r>
    <w:r w:rsidR="006D6D0E">
      <w:rPr>
        <w:rFonts w:ascii="Times New Roman" w:eastAsia="Times New Roman" w:hAnsi="Times New Roman" w:cs="Times New Roman"/>
        <w:bCs/>
        <w:i/>
        <w:sz w:val="24"/>
        <w:szCs w:val="24"/>
        <w:u w:val="single"/>
        <w:lang w:bidi="bg-BG"/>
      </w:rPr>
      <w:t>/202</w:t>
    </w:r>
    <w:r w:rsidR="006D6D0E">
      <w:rPr>
        <w:rFonts w:ascii="Times New Roman" w:eastAsia="Times New Roman" w:hAnsi="Times New Roman" w:cs="Times New Roman"/>
        <w:bCs/>
        <w:i/>
        <w:sz w:val="24"/>
        <w:szCs w:val="24"/>
        <w:u w:val="single"/>
        <w:lang w:val="en-US" w:bidi="bg-BG"/>
      </w:rPr>
      <w:t>5</w:t>
    </w:r>
    <w:r w:rsidR="00AA2325" w:rsidRPr="00AA2325">
      <w:rPr>
        <w:rFonts w:ascii="Times New Roman" w:eastAsia="Times New Roman" w:hAnsi="Times New Roman" w:cs="Times New Roman"/>
        <w:bCs/>
        <w:i/>
        <w:sz w:val="24"/>
        <w:szCs w:val="24"/>
        <w:u w:val="single"/>
        <w:lang w:bidi="bg-BG"/>
      </w:rPr>
      <w:t>година</w:t>
    </w:r>
  </w:p>
  <w:p w:rsidR="00AA2325" w:rsidRDefault="00AA232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54F2"/>
    <w:rsid w:val="001816D5"/>
    <w:rsid w:val="003415D1"/>
    <w:rsid w:val="00397048"/>
    <w:rsid w:val="0041501B"/>
    <w:rsid w:val="004A68D2"/>
    <w:rsid w:val="005A0847"/>
    <w:rsid w:val="005D0E90"/>
    <w:rsid w:val="005D6C06"/>
    <w:rsid w:val="006D6D0E"/>
    <w:rsid w:val="0082729F"/>
    <w:rsid w:val="008A4E68"/>
    <w:rsid w:val="008F73DB"/>
    <w:rsid w:val="009348E2"/>
    <w:rsid w:val="00AA2325"/>
    <w:rsid w:val="00AA4188"/>
    <w:rsid w:val="00C6304B"/>
    <w:rsid w:val="00CF2531"/>
    <w:rsid w:val="00DE5A16"/>
    <w:rsid w:val="00E06A7C"/>
    <w:rsid w:val="00E325D8"/>
    <w:rsid w:val="00E528A7"/>
    <w:rsid w:val="00E7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4F2"/>
    <w:rPr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32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AA2325"/>
    <w:rPr>
      <w:lang w:eastAsia="bg-BG"/>
    </w:rPr>
  </w:style>
  <w:style w:type="paragraph" w:styleId="a5">
    <w:name w:val="footer"/>
    <w:basedOn w:val="a"/>
    <w:link w:val="a6"/>
    <w:uiPriority w:val="99"/>
    <w:unhideWhenUsed/>
    <w:rsid w:val="00AA232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AA2325"/>
    <w:rPr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9348E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348E2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otdel 4</cp:lastModifiedBy>
  <cp:revision>3</cp:revision>
  <cp:lastPrinted>2022-10-12T06:35:00Z</cp:lastPrinted>
  <dcterms:created xsi:type="dcterms:W3CDTF">2024-10-24T11:49:00Z</dcterms:created>
  <dcterms:modified xsi:type="dcterms:W3CDTF">2024-10-24T12:07:00Z</dcterms:modified>
</cp:coreProperties>
</file>